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08D2A" w14:textId="7CBAE785" w:rsidR="00153DAB" w:rsidRPr="008A0526" w:rsidRDefault="00153DAB" w:rsidP="00153DAB">
      <w:pPr>
        <w:jc w:val="center"/>
        <w:rPr>
          <w:rFonts w:ascii="Arial" w:hAnsi="Arial" w:cs="Arial"/>
          <w:b/>
          <w:bCs/>
          <w:sz w:val="24"/>
          <w:szCs w:val="24"/>
        </w:rPr>
      </w:pPr>
      <w:r w:rsidRPr="008A0526">
        <w:rPr>
          <w:rFonts w:ascii="Arial" w:hAnsi="Arial" w:cs="Arial"/>
          <w:b/>
          <w:bCs/>
          <w:sz w:val="24"/>
          <w:szCs w:val="24"/>
        </w:rPr>
        <w:t xml:space="preserve">Annual </w:t>
      </w:r>
      <w:proofErr w:type="gramStart"/>
      <w:r w:rsidRPr="008A0526">
        <w:rPr>
          <w:rFonts w:ascii="Arial" w:hAnsi="Arial" w:cs="Arial"/>
          <w:b/>
          <w:bCs/>
          <w:sz w:val="24"/>
          <w:szCs w:val="24"/>
        </w:rPr>
        <w:t>fee</w:t>
      </w:r>
      <w:proofErr w:type="gramEnd"/>
      <w:r w:rsidRPr="008A0526">
        <w:rPr>
          <w:rFonts w:ascii="Arial" w:hAnsi="Arial" w:cs="Arial"/>
          <w:b/>
          <w:bCs/>
          <w:sz w:val="24"/>
          <w:szCs w:val="24"/>
        </w:rPr>
        <w:t xml:space="preserve"> change for facult</w:t>
      </w:r>
      <w:r w:rsidR="00B07E2C" w:rsidRPr="008A0526">
        <w:rPr>
          <w:rFonts w:ascii="Arial" w:hAnsi="Arial" w:cs="Arial"/>
          <w:b/>
          <w:bCs/>
          <w:sz w:val="24"/>
          <w:szCs w:val="24"/>
        </w:rPr>
        <w:t>y applications - 202</w:t>
      </w:r>
      <w:r w:rsidR="008A0526" w:rsidRPr="008A0526">
        <w:rPr>
          <w:rFonts w:ascii="Arial" w:hAnsi="Arial" w:cs="Arial"/>
          <w:b/>
          <w:bCs/>
          <w:sz w:val="24"/>
          <w:szCs w:val="24"/>
        </w:rPr>
        <w:t>6</w:t>
      </w:r>
    </w:p>
    <w:p w14:paraId="75344298" w14:textId="3D38F25B" w:rsidR="00153DAB" w:rsidRPr="008A0526" w:rsidRDefault="00153DAB" w:rsidP="008A0526">
      <w:pPr>
        <w:jc w:val="both"/>
        <w:rPr>
          <w:rFonts w:ascii="Arial" w:hAnsi="Arial" w:cs="Arial"/>
          <w:sz w:val="24"/>
          <w:szCs w:val="24"/>
        </w:rPr>
      </w:pPr>
      <w:r w:rsidRPr="008A0526">
        <w:rPr>
          <w:rFonts w:ascii="Arial" w:hAnsi="Arial" w:cs="Arial"/>
          <w:sz w:val="24"/>
          <w:szCs w:val="24"/>
        </w:rPr>
        <w:t xml:space="preserve">Consistory Court fees </w:t>
      </w:r>
      <w:r w:rsidR="00B07E2C" w:rsidRPr="008A0526">
        <w:rPr>
          <w:rFonts w:ascii="Arial" w:hAnsi="Arial" w:cs="Arial"/>
          <w:sz w:val="24"/>
          <w:szCs w:val="24"/>
        </w:rPr>
        <w:t xml:space="preserve">for a faculty application </w:t>
      </w:r>
      <w:r w:rsidRPr="008A0526">
        <w:rPr>
          <w:rFonts w:ascii="Arial" w:hAnsi="Arial" w:cs="Arial"/>
          <w:sz w:val="24"/>
          <w:szCs w:val="24"/>
        </w:rPr>
        <w:t>payable from the 1st January 202</w:t>
      </w:r>
      <w:r w:rsidR="008A0526">
        <w:rPr>
          <w:rFonts w:ascii="Arial" w:hAnsi="Arial" w:cs="Arial"/>
          <w:sz w:val="24"/>
          <w:szCs w:val="24"/>
        </w:rPr>
        <w:t>6</w:t>
      </w:r>
      <w:r w:rsidRPr="008A0526">
        <w:rPr>
          <w:rFonts w:ascii="Arial" w:hAnsi="Arial" w:cs="Arial"/>
          <w:sz w:val="24"/>
          <w:szCs w:val="24"/>
        </w:rPr>
        <w:t xml:space="preserve"> are as follows:</w:t>
      </w:r>
    </w:p>
    <w:p w14:paraId="09ED7F9F" w14:textId="4A6BEF37" w:rsidR="00153DAB" w:rsidRPr="008D3CB9" w:rsidRDefault="00153DAB" w:rsidP="008A0526">
      <w:pPr>
        <w:jc w:val="both"/>
        <w:rPr>
          <w:rFonts w:ascii="Arial" w:hAnsi="Arial" w:cs="Arial"/>
          <w:sz w:val="24"/>
          <w:szCs w:val="24"/>
        </w:rPr>
      </w:pPr>
      <w:r w:rsidRPr="008D3CB9">
        <w:rPr>
          <w:rFonts w:ascii="Arial" w:hAnsi="Arial" w:cs="Arial"/>
          <w:sz w:val="24"/>
          <w:szCs w:val="24"/>
        </w:rPr>
        <w:t>Registry fee</w:t>
      </w:r>
      <w:r w:rsidRPr="008D3CB9">
        <w:rPr>
          <w:rFonts w:ascii="Arial" w:hAnsi="Arial" w:cs="Arial"/>
          <w:sz w:val="24"/>
          <w:szCs w:val="24"/>
        </w:rPr>
        <w:tab/>
      </w:r>
      <w:r w:rsidRPr="008D3CB9">
        <w:rPr>
          <w:rFonts w:ascii="Arial" w:hAnsi="Arial" w:cs="Arial"/>
          <w:sz w:val="24"/>
          <w:szCs w:val="24"/>
        </w:rPr>
        <w:tab/>
        <w:t xml:space="preserve">    </w:t>
      </w:r>
      <w:r w:rsidRPr="008D3CB9">
        <w:rPr>
          <w:rFonts w:ascii="Arial" w:hAnsi="Arial" w:cs="Arial"/>
          <w:sz w:val="24"/>
          <w:szCs w:val="24"/>
        </w:rPr>
        <w:tab/>
        <w:t>£</w:t>
      </w:r>
      <w:r w:rsidR="009A0652" w:rsidRPr="008D3CB9">
        <w:rPr>
          <w:rFonts w:ascii="Arial" w:hAnsi="Arial" w:cs="Arial"/>
          <w:sz w:val="24"/>
          <w:szCs w:val="24"/>
        </w:rPr>
        <w:t>252</w:t>
      </w:r>
      <w:r w:rsidRPr="008D3CB9">
        <w:rPr>
          <w:rFonts w:ascii="Arial" w:hAnsi="Arial" w:cs="Arial"/>
          <w:sz w:val="24"/>
          <w:szCs w:val="24"/>
        </w:rPr>
        <w:t>.00 (+VAT)</w:t>
      </w:r>
    </w:p>
    <w:p w14:paraId="7745B972" w14:textId="75B9A961" w:rsidR="00153DAB" w:rsidRPr="008D3CB9" w:rsidRDefault="00153DAB" w:rsidP="008A0526">
      <w:pPr>
        <w:jc w:val="both"/>
        <w:rPr>
          <w:rFonts w:ascii="Arial" w:hAnsi="Arial" w:cs="Arial"/>
          <w:sz w:val="24"/>
          <w:szCs w:val="24"/>
        </w:rPr>
      </w:pPr>
      <w:r w:rsidRPr="008D3CB9">
        <w:rPr>
          <w:rFonts w:ascii="Arial" w:hAnsi="Arial" w:cs="Arial"/>
          <w:sz w:val="24"/>
          <w:szCs w:val="24"/>
        </w:rPr>
        <w:t xml:space="preserve">Chancellor’s fee </w:t>
      </w:r>
      <w:proofErr w:type="gramStart"/>
      <w:r w:rsidRPr="008D3CB9">
        <w:rPr>
          <w:rFonts w:ascii="Arial" w:hAnsi="Arial" w:cs="Arial"/>
          <w:sz w:val="24"/>
          <w:szCs w:val="24"/>
        </w:rPr>
        <w:tab/>
        <w:t xml:space="preserve">  </w:t>
      </w:r>
      <w:r w:rsidRPr="008D3CB9">
        <w:rPr>
          <w:rFonts w:ascii="Arial" w:hAnsi="Arial" w:cs="Arial"/>
          <w:sz w:val="24"/>
          <w:szCs w:val="24"/>
        </w:rPr>
        <w:tab/>
        <w:t>£</w:t>
      </w:r>
      <w:r w:rsidR="009A0652" w:rsidRPr="008D3CB9">
        <w:rPr>
          <w:rFonts w:ascii="Arial" w:hAnsi="Arial" w:cs="Arial"/>
          <w:sz w:val="24"/>
          <w:szCs w:val="24"/>
        </w:rPr>
        <w:t xml:space="preserve">  </w:t>
      </w:r>
      <w:r w:rsidR="00A608C8" w:rsidRPr="008D3CB9">
        <w:rPr>
          <w:rFonts w:ascii="Arial" w:hAnsi="Arial" w:cs="Arial"/>
          <w:sz w:val="24"/>
          <w:szCs w:val="24"/>
        </w:rPr>
        <w:t>60</w:t>
      </w:r>
      <w:r w:rsidRPr="008D3CB9">
        <w:rPr>
          <w:rFonts w:ascii="Arial" w:hAnsi="Arial" w:cs="Arial"/>
          <w:sz w:val="24"/>
          <w:szCs w:val="24"/>
        </w:rPr>
        <w:t>.00</w:t>
      </w:r>
      <w:proofErr w:type="gramEnd"/>
    </w:p>
    <w:p w14:paraId="48E83D94" w14:textId="68137810" w:rsidR="00153DAB" w:rsidRPr="008A0526" w:rsidRDefault="00153DAB" w:rsidP="008A0526">
      <w:pPr>
        <w:jc w:val="both"/>
        <w:rPr>
          <w:rFonts w:ascii="Arial" w:hAnsi="Arial" w:cs="Arial"/>
          <w:b/>
          <w:bCs/>
          <w:sz w:val="24"/>
          <w:szCs w:val="24"/>
        </w:rPr>
      </w:pPr>
      <w:r w:rsidRPr="008D3CB9">
        <w:rPr>
          <w:rFonts w:ascii="Arial" w:hAnsi="Arial" w:cs="Arial"/>
          <w:sz w:val="24"/>
          <w:szCs w:val="24"/>
        </w:rPr>
        <w:t xml:space="preserve">Total </w:t>
      </w:r>
      <w:r w:rsidR="00C107D1" w:rsidRPr="008D3CB9">
        <w:rPr>
          <w:rFonts w:ascii="Arial" w:hAnsi="Arial" w:cs="Arial"/>
          <w:sz w:val="24"/>
          <w:szCs w:val="24"/>
        </w:rPr>
        <w:t>faculty fee</w:t>
      </w:r>
      <w:r w:rsidR="003A1F7F" w:rsidRPr="008D3CB9">
        <w:rPr>
          <w:rFonts w:ascii="Arial" w:hAnsi="Arial" w:cs="Arial"/>
          <w:sz w:val="24"/>
          <w:szCs w:val="24"/>
        </w:rPr>
        <w:tab/>
      </w:r>
      <w:r w:rsidR="003A1F7F" w:rsidRPr="008D3CB9">
        <w:rPr>
          <w:rFonts w:ascii="Arial" w:hAnsi="Arial" w:cs="Arial"/>
          <w:sz w:val="24"/>
          <w:szCs w:val="24"/>
        </w:rPr>
        <w:tab/>
      </w:r>
      <w:r w:rsidRPr="008D3CB9">
        <w:rPr>
          <w:rFonts w:ascii="Arial" w:hAnsi="Arial" w:cs="Arial"/>
          <w:b/>
          <w:bCs/>
          <w:sz w:val="24"/>
          <w:szCs w:val="24"/>
        </w:rPr>
        <w:t>£3</w:t>
      </w:r>
      <w:r w:rsidR="000B237E" w:rsidRPr="008D3CB9">
        <w:rPr>
          <w:rFonts w:ascii="Arial" w:hAnsi="Arial" w:cs="Arial"/>
          <w:b/>
          <w:bCs/>
          <w:sz w:val="24"/>
          <w:szCs w:val="24"/>
        </w:rPr>
        <w:t>6</w:t>
      </w:r>
      <w:r w:rsidRPr="008D3CB9">
        <w:rPr>
          <w:rFonts w:ascii="Arial" w:hAnsi="Arial" w:cs="Arial"/>
          <w:b/>
          <w:bCs/>
          <w:sz w:val="24"/>
          <w:szCs w:val="24"/>
        </w:rPr>
        <w:t>2.</w:t>
      </w:r>
      <w:r w:rsidR="000B237E" w:rsidRPr="008D3CB9">
        <w:rPr>
          <w:rFonts w:ascii="Arial" w:hAnsi="Arial" w:cs="Arial"/>
          <w:b/>
          <w:bCs/>
          <w:sz w:val="24"/>
          <w:szCs w:val="24"/>
        </w:rPr>
        <w:t>4</w:t>
      </w:r>
      <w:r w:rsidRPr="008D3CB9">
        <w:rPr>
          <w:rFonts w:ascii="Arial" w:hAnsi="Arial" w:cs="Arial"/>
          <w:b/>
          <w:bCs/>
          <w:sz w:val="24"/>
          <w:szCs w:val="24"/>
        </w:rPr>
        <w:t>0</w:t>
      </w:r>
      <w:r w:rsidR="00F116A9" w:rsidRPr="008D3CB9">
        <w:rPr>
          <w:rFonts w:ascii="Arial" w:hAnsi="Arial" w:cs="Arial"/>
          <w:b/>
          <w:bCs/>
          <w:sz w:val="24"/>
          <w:szCs w:val="24"/>
        </w:rPr>
        <w:t xml:space="preserve"> (inc VAT)</w:t>
      </w:r>
    </w:p>
    <w:p w14:paraId="6BFF9E36" w14:textId="72B032FD" w:rsidR="00153DAB" w:rsidRPr="008A0526" w:rsidRDefault="00153DAB" w:rsidP="008A0526">
      <w:pPr>
        <w:jc w:val="both"/>
        <w:rPr>
          <w:rFonts w:ascii="Arial" w:hAnsi="Arial" w:cs="Arial"/>
          <w:sz w:val="24"/>
          <w:szCs w:val="24"/>
        </w:rPr>
      </w:pPr>
      <w:r w:rsidRPr="008A0526">
        <w:rPr>
          <w:rFonts w:ascii="Arial" w:hAnsi="Arial" w:cs="Arial"/>
          <w:sz w:val="24"/>
          <w:szCs w:val="24"/>
        </w:rPr>
        <w:t xml:space="preserve">The legal aspects of processing a faculty incur a legal charge in accordance with The Ecclesiastical Judges, Legal Officers and Others (Fees) </w:t>
      </w:r>
      <w:r w:rsidRPr="008D3CB9">
        <w:rPr>
          <w:rFonts w:ascii="Arial" w:hAnsi="Arial" w:cs="Arial"/>
          <w:sz w:val="24"/>
          <w:szCs w:val="24"/>
        </w:rPr>
        <w:t>Order 202</w:t>
      </w:r>
      <w:r w:rsidR="005F1E63" w:rsidRPr="008D3CB9">
        <w:rPr>
          <w:rFonts w:ascii="Arial" w:hAnsi="Arial" w:cs="Arial"/>
          <w:sz w:val="24"/>
          <w:szCs w:val="24"/>
        </w:rPr>
        <w:t>5</w:t>
      </w:r>
      <w:r w:rsidRPr="008A0526">
        <w:rPr>
          <w:rFonts w:ascii="Arial" w:hAnsi="Arial" w:cs="Arial"/>
          <w:sz w:val="24"/>
          <w:szCs w:val="24"/>
        </w:rPr>
        <w:t>.  The DBF pay the faculty lodging fees in most cases for faculties requested for works to church buildings.  List A and List B applications do not incur a fee.</w:t>
      </w:r>
    </w:p>
    <w:p w14:paraId="55A4074B" w14:textId="0C3E8F49" w:rsidR="00153DAB" w:rsidRPr="008A0526" w:rsidRDefault="00153DAB" w:rsidP="008A0526">
      <w:pPr>
        <w:jc w:val="both"/>
        <w:rPr>
          <w:rFonts w:ascii="Arial" w:hAnsi="Arial" w:cs="Arial"/>
          <w:sz w:val="24"/>
          <w:szCs w:val="24"/>
        </w:rPr>
      </w:pPr>
      <w:r w:rsidRPr="008A0526">
        <w:rPr>
          <w:rFonts w:ascii="Arial" w:hAnsi="Arial" w:cs="Arial"/>
          <w:sz w:val="24"/>
          <w:szCs w:val="24"/>
        </w:rPr>
        <w:t xml:space="preserve">The following Faculty Petitions are, in almost all cases, paid by the petitioner (who is the applicant): </w:t>
      </w:r>
    </w:p>
    <w:p w14:paraId="19B86EEE" w14:textId="6776968B" w:rsidR="00153DAB" w:rsidRPr="008A0526" w:rsidRDefault="00153DAB" w:rsidP="008A0526">
      <w:pPr>
        <w:pStyle w:val="ListParagraph"/>
        <w:numPr>
          <w:ilvl w:val="0"/>
          <w:numId w:val="4"/>
        </w:numPr>
        <w:jc w:val="both"/>
        <w:rPr>
          <w:rFonts w:ascii="Arial" w:hAnsi="Arial" w:cs="Arial"/>
          <w:sz w:val="24"/>
          <w:szCs w:val="24"/>
        </w:rPr>
      </w:pPr>
      <w:r w:rsidRPr="008A0526">
        <w:rPr>
          <w:rFonts w:ascii="Arial" w:hAnsi="Arial" w:cs="Arial"/>
          <w:sz w:val="24"/>
          <w:szCs w:val="24"/>
        </w:rPr>
        <w:t>Exhumation petitions</w:t>
      </w:r>
    </w:p>
    <w:p w14:paraId="538459B5" w14:textId="31ECEF50" w:rsidR="00153DAB" w:rsidRPr="008A0526" w:rsidRDefault="00153DAB" w:rsidP="008A0526">
      <w:pPr>
        <w:pStyle w:val="ListParagraph"/>
        <w:numPr>
          <w:ilvl w:val="0"/>
          <w:numId w:val="4"/>
        </w:numPr>
        <w:jc w:val="both"/>
        <w:rPr>
          <w:rFonts w:ascii="Arial" w:hAnsi="Arial" w:cs="Arial"/>
          <w:sz w:val="24"/>
          <w:szCs w:val="24"/>
        </w:rPr>
      </w:pPr>
      <w:r w:rsidRPr="008A0526">
        <w:rPr>
          <w:rFonts w:ascii="Arial" w:hAnsi="Arial" w:cs="Arial"/>
          <w:sz w:val="24"/>
          <w:szCs w:val="24"/>
        </w:rPr>
        <w:t>Grave space reservations</w:t>
      </w:r>
    </w:p>
    <w:p w14:paraId="45D8E599" w14:textId="1B5CEA46" w:rsidR="00153DAB" w:rsidRPr="008A0526" w:rsidRDefault="00153DAB" w:rsidP="008A0526">
      <w:pPr>
        <w:pStyle w:val="ListParagraph"/>
        <w:numPr>
          <w:ilvl w:val="0"/>
          <w:numId w:val="4"/>
        </w:numPr>
        <w:jc w:val="both"/>
        <w:rPr>
          <w:rFonts w:ascii="Arial" w:hAnsi="Arial" w:cs="Arial"/>
          <w:sz w:val="24"/>
          <w:szCs w:val="24"/>
        </w:rPr>
      </w:pPr>
      <w:r w:rsidRPr="008A0526">
        <w:rPr>
          <w:rFonts w:ascii="Arial" w:hAnsi="Arial" w:cs="Arial"/>
          <w:sz w:val="24"/>
          <w:szCs w:val="24"/>
        </w:rPr>
        <w:t>Non-conforming memorial petitions</w:t>
      </w:r>
    </w:p>
    <w:p w14:paraId="15F07DE5" w14:textId="1607D73C" w:rsidR="00153DAB" w:rsidRPr="008A0526" w:rsidRDefault="00153DAB" w:rsidP="008A0526">
      <w:pPr>
        <w:pStyle w:val="ListParagraph"/>
        <w:numPr>
          <w:ilvl w:val="0"/>
          <w:numId w:val="4"/>
        </w:numPr>
        <w:jc w:val="both"/>
        <w:rPr>
          <w:rFonts w:ascii="Arial" w:hAnsi="Arial" w:cs="Arial"/>
          <w:sz w:val="24"/>
          <w:szCs w:val="24"/>
        </w:rPr>
      </w:pPr>
      <w:r w:rsidRPr="008A0526">
        <w:rPr>
          <w:rFonts w:ascii="Arial" w:hAnsi="Arial" w:cs="Arial"/>
          <w:sz w:val="24"/>
          <w:szCs w:val="24"/>
        </w:rPr>
        <w:t>Applications where a third party (ie not the PCC or incumbent) would be obliged to pay, for example works to a closed churchyard where the local council would pay or for telecoms works where the telecoms provider will pay</w:t>
      </w:r>
    </w:p>
    <w:p w14:paraId="01832D0D" w14:textId="2D12C306" w:rsidR="00153DAB" w:rsidRPr="008A0526" w:rsidRDefault="00153DAB" w:rsidP="008A0526">
      <w:pPr>
        <w:jc w:val="both"/>
        <w:rPr>
          <w:rFonts w:ascii="Arial" w:hAnsi="Arial" w:cs="Arial"/>
          <w:sz w:val="24"/>
          <w:szCs w:val="24"/>
        </w:rPr>
      </w:pPr>
      <w:r w:rsidRPr="008A0526">
        <w:rPr>
          <w:rFonts w:ascii="Arial" w:hAnsi="Arial" w:cs="Arial"/>
          <w:sz w:val="24"/>
          <w:szCs w:val="24"/>
        </w:rPr>
        <w:t>Variations to an existing faculty</w:t>
      </w:r>
      <w:r w:rsidR="00B07E2C" w:rsidRPr="008A0526">
        <w:rPr>
          <w:rFonts w:ascii="Arial" w:hAnsi="Arial" w:cs="Arial"/>
          <w:sz w:val="24"/>
          <w:szCs w:val="24"/>
        </w:rPr>
        <w:t>,</w:t>
      </w:r>
      <w:r w:rsidRPr="008A0526">
        <w:rPr>
          <w:rFonts w:ascii="Arial" w:hAnsi="Arial" w:cs="Arial"/>
          <w:sz w:val="24"/>
          <w:szCs w:val="24"/>
        </w:rPr>
        <w:t xml:space="preserve"> where the petitioner requires a variation to the works or the means or time in which they’re carried out</w:t>
      </w:r>
      <w:r w:rsidR="00B07E2C" w:rsidRPr="008A0526">
        <w:rPr>
          <w:rFonts w:ascii="Arial" w:hAnsi="Arial" w:cs="Arial"/>
          <w:sz w:val="24"/>
          <w:szCs w:val="24"/>
        </w:rPr>
        <w:t>,</w:t>
      </w:r>
      <w:r w:rsidR="00872A27" w:rsidRPr="008A0526">
        <w:rPr>
          <w:rFonts w:ascii="Arial" w:hAnsi="Arial" w:cs="Arial"/>
          <w:sz w:val="24"/>
          <w:szCs w:val="24"/>
        </w:rPr>
        <w:t xml:space="preserve"> are </w:t>
      </w:r>
      <w:r w:rsidR="00B07E2C" w:rsidRPr="008A0526">
        <w:rPr>
          <w:rFonts w:ascii="Arial" w:hAnsi="Arial" w:cs="Arial"/>
          <w:sz w:val="24"/>
          <w:szCs w:val="24"/>
        </w:rPr>
        <w:t xml:space="preserve">usually </w:t>
      </w:r>
      <w:r w:rsidR="00872A27" w:rsidRPr="008A0526">
        <w:rPr>
          <w:rFonts w:ascii="Arial" w:hAnsi="Arial" w:cs="Arial"/>
          <w:sz w:val="24"/>
          <w:szCs w:val="24"/>
        </w:rPr>
        <w:t xml:space="preserve">paid for by the </w:t>
      </w:r>
      <w:r w:rsidR="00B07E2C" w:rsidRPr="008A0526">
        <w:rPr>
          <w:rFonts w:ascii="Arial" w:hAnsi="Arial" w:cs="Arial"/>
          <w:sz w:val="24"/>
          <w:szCs w:val="24"/>
        </w:rPr>
        <w:t>petitioner</w:t>
      </w:r>
      <w:r w:rsidR="00872A27" w:rsidRPr="008A0526">
        <w:rPr>
          <w:rFonts w:ascii="Arial" w:hAnsi="Arial" w:cs="Arial"/>
          <w:sz w:val="24"/>
          <w:szCs w:val="24"/>
        </w:rPr>
        <w:t xml:space="preserve"> and not the D</w:t>
      </w:r>
      <w:r w:rsidR="00B07E2C" w:rsidRPr="008A0526">
        <w:rPr>
          <w:rFonts w:ascii="Arial" w:hAnsi="Arial" w:cs="Arial"/>
          <w:sz w:val="24"/>
          <w:szCs w:val="24"/>
        </w:rPr>
        <w:t>BF</w:t>
      </w:r>
      <w:r w:rsidR="00872A27" w:rsidRPr="008A0526">
        <w:rPr>
          <w:rFonts w:ascii="Arial" w:hAnsi="Arial" w:cs="Arial"/>
          <w:sz w:val="24"/>
          <w:szCs w:val="24"/>
        </w:rPr>
        <w:t xml:space="preserve"> and the fee</w:t>
      </w:r>
      <w:r w:rsidR="00B07E2C" w:rsidRPr="008A0526">
        <w:rPr>
          <w:rFonts w:ascii="Arial" w:hAnsi="Arial" w:cs="Arial"/>
          <w:sz w:val="24"/>
          <w:szCs w:val="24"/>
        </w:rPr>
        <w:t xml:space="preserve"> for a variation order</w:t>
      </w:r>
      <w:r w:rsidR="00872A27" w:rsidRPr="008A0526">
        <w:rPr>
          <w:rFonts w:ascii="Arial" w:hAnsi="Arial" w:cs="Arial"/>
          <w:sz w:val="24"/>
          <w:szCs w:val="24"/>
        </w:rPr>
        <w:t xml:space="preserve"> is </w:t>
      </w:r>
      <w:r w:rsidR="00872A27" w:rsidRPr="008D3CB9">
        <w:rPr>
          <w:rFonts w:ascii="Arial" w:hAnsi="Arial" w:cs="Arial"/>
          <w:sz w:val="24"/>
          <w:szCs w:val="24"/>
        </w:rPr>
        <w:t>£</w:t>
      </w:r>
      <w:r w:rsidR="00CF4297" w:rsidRPr="008D3CB9">
        <w:rPr>
          <w:rFonts w:ascii="Arial" w:hAnsi="Arial" w:cs="Arial"/>
          <w:sz w:val="24"/>
          <w:szCs w:val="24"/>
        </w:rPr>
        <w:t>80.40</w:t>
      </w:r>
      <w:r w:rsidR="00D3319E" w:rsidRPr="008D3CB9">
        <w:rPr>
          <w:rFonts w:ascii="Arial" w:hAnsi="Arial" w:cs="Arial"/>
          <w:sz w:val="24"/>
          <w:szCs w:val="24"/>
        </w:rPr>
        <w:t xml:space="preserve"> [this includes VAT]</w:t>
      </w:r>
      <w:r w:rsidR="00B07E2C" w:rsidRPr="008D3CB9">
        <w:rPr>
          <w:rFonts w:ascii="Arial" w:hAnsi="Arial" w:cs="Arial"/>
          <w:sz w:val="24"/>
          <w:szCs w:val="24"/>
        </w:rPr>
        <w:t>.</w:t>
      </w:r>
    </w:p>
    <w:p w14:paraId="2F3068FB" w14:textId="51C753A4" w:rsidR="00153DAB" w:rsidRPr="008A0526" w:rsidRDefault="00153DAB" w:rsidP="008A0526">
      <w:pPr>
        <w:jc w:val="both"/>
        <w:rPr>
          <w:rFonts w:ascii="Arial" w:hAnsi="Arial" w:cs="Arial"/>
          <w:sz w:val="24"/>
          <w:szCs w:val="24"/>
        </w:rPr>
      </w:pPr>
      <w:r w:rsidRPr="008A0526">
        <w:rPr>
          <w:rFonts w:ascii="Arial" w:hAnsi="Arial" w:cs="Arial"/>
          <w:sz w:val="24"/>
          <w:szCs w:val="24"/>
        </w:rPr>
        <w:t xml:space="preserve">The Registry fee for general correspondence </w:t>
      </w:r>
      <w:r w:rsidRPr="008D3CB9">
        <w:rPr>
          <w:rFonts w:ascii="Arial" w:hAnsi="Arial" w:cs="Arial"/>
          <w:sz w:val="24"/>
          <w:szCs w:val="24"/>
        </w:rPr>
        <w:t>is £1</w:t>
      </w:r>
      <w:r w:rsidR="00F706F3" w:rsidRPr="008D3CB9">
        <w:rPr>
          <w:rFonts w:ascii="Arial" w:hAnsi="Arial" w:cs="Arial"/>
          <w:sz w:val="24"/>
          <w:szCs w:val="24"/>
        </w:rPr>
        <w:t>7</w:t>
      </w:r>
      <w:r w:rsidRPr="008D3CB9">
        <w:rPr>
          <w:rFonts w:ascii="Arial" w:hAnsi="Arial" w:cs="Arial"/>
          <w:sz w:val="24"/>
          <w:szCs w:val="24"/>
        </w:rPr>
        <w:t>6.00</w:t>
      </w:r>
      <w:r w:rsidRPr="008A0526">
        <w:rPr>
          <w:rFonts w:ascii="Arial" w:hAnsi="Arial" w:cs="Arial"/>
          <w:sz w:val="24"/>
          <w:szCs w:val="24"/>
        </w:rPr>
        <w:t xml:space="preserve"> per hour plus VAT and the Chancellor’s fee for preparing and writing judgments </w:t>
      </w:r>
      <w:r w:rsidRPr="008D3CB9">
        <w:rPr>
          <w:rFonts w:ascii="Arial" w:hAnsi="Arial" w:cs="Arial"/>
          <w:sz w:val="24"/>
          <w:szCs w:val="24"/>
        </w:rPr>
        <w:t>is £15</w:t>
      </w:r>
      <w:r w:rsidR="00D80F80" w:rsidRPr="008D3CB9">
        <w:rPr>
          <w:rFonts w:ascii="Arial" w:hAnsi="Arial" w:cs="Arial"/>
          <w:sz w:val="24"/>
          <w:szCs w:val="24"/>
        </w:rPr>
        <w:t>9</w:t>
      </w:r>
      <w:r w:rsidRPr="008D3CB9">
        <w:rPr>
          <w:rFonts w:ascii="Arial" w:hAnsi="Arial" w:cs="Arial"/>
          <w:sz w:val="24"/>
          <w:szCs w:val="24"/>
        </w:rPr>
        <w:t>.00</w:t>
      </w:r>
      <w:r w:rsidRPr="008A0526">
        <w:rPr>
          <w:rFonts w:ascii="Arial" w:hAnsi="Arial" w:cs="Arial"/>
          <w:sz w:val="24"/>
          <w:szCs w:val="24"/>
        </w:rPr>
        <w:t xml:space="preserve"> per hour.  Please be aware that costs can very quickly accrue</w:t>
      </w:r>
      <w:r w:rsidR="00872A27" w:rsidRPr="008A0526">
        <w:rPr>
          <w:rFonts w:ascii="Arial" w:hAnsi="Arial" w:cs="Arial"/>
          <w:sz w:val="24"/>
          <w:szCs w:val="24"/>
        </w:rPr>
        <w:t xml:space="preserve"> where a matter becomes complicated or additional time is required to process it</w:t>
      </w:r>
      <w:r w:rsidRPr="008A0526">
        <w:rPr>
          <w:rFonts w:ascii="Arial" w:hAnsi="Arial" w:cs="Arial"/>
          <w:sz w:val="24"/>
          <w:szCs w:val="24"/>
        </w:rPr>
        <w:t>.</w:t>
      </w:r>
    </w:p>
    <w:p w14:paraId="47DD6815" w14:textId="5632F8ED" w:rsidR="00153DAB" w:rsidRPr="008A0526" w:rsidRDefault="00153DAB" w:rsidP="008A0526">
      <w:pPr>
        <w:jc w:val="both"/>
        <w:rPr>
          <w:rFonts w:ascii="Arial" w:hAnsi="Arial" w:cs="Arial"/>
          <w:sz w:val="24"/>
          <w:szCs w:val="24"/>
        </w:rPr>
      </w:pPr>
      <w:r w:rsidRPr="008A0526">
        <w:rPr>
          <w:rFonts w:ascii="Arial" w:hAnsi="Arial" w:cs="Arial"/>
          <w:sz w:val="24"/>
          <w:szCs w:val="24"/>
        </w:rPr>
        <w:t xml:space="preserve">If the Petition becomes contested and proceeds to a Consistory Court hearing, it is then usually deemed to be unreasonable for the DBF to be responsible for all the extra costs.  That cost will then fall on the Petitioners or </w:t>
      </w:r>
      <w:r w:rsidR="00872A27" w:rsidRPr="008A0526">
        <w:rPr>
          <w:rFonts w:ascii="Arial" w:hAnsi="Arial" w:cs="Arial"/>
          <w:sz w:val="24"/>
          <w:szCs w:val="24"/>
        </w:rPr>
        <w:t>any ob</w:t>
      </w:r>
      <w:r w:rsidRPr="008A0526">
        <w:rPr>
          <w:rFonts w:ascii="Arial" w:hAnsi="Arial" w:cs="Arial"/>
          <w:sz w:val="24"/>
          <w:szCs w:val="24"/>
        </w:rPr>
        <w:t>jector</w:t>
      </w:r>
      <w:r w:rsidR="00872A27" w:rsidRPr="008A0526">
        <w:rPr>
          <w:rFonts w:ascii="Arial" w:hAnsi="Arial" w:cs="Arial"/>
          <w:sz w:val="24"/>
          <w:szCs w:val="24"/>
        </w:rPr>
        <w:t xml:space="preserve"> to the proposals</w:t>
      </w:r>
      <w:r w:rsidR="00B07E2C" w:rsidRPr="008A0526">
        <w:rPr>
          <w:rFonts w:ascii="Arial" w:hAnsi="Arial" w:cs="Arial"/>
          <w:sz w:val="24"/>
          <w:szCs w:val="24"/>
        </w:rPr>
        <w:t xml:space="preserve"> to pay</w:t>
      </w:r>
      <w:r w:rsidRPr="008A0526">
        <w:rPr>
          <w:rFonts w:ascii="Arial" w:hAnsi="Arial" w:cs="Arial"/>
          <w:sz w:val="24"/>
          <w:szCs w:val="24"/>
        </w:rPr>
        <w:t xml:space="preserve">. It follows that Petitioners </w:t>
      </w:r>
      <w:r w:rsidR="00B07E2C" w:rsidRPr="008A0526">
        <w:rPr>
          <w:rFonts w:ascii="Arial" w:hAnsi="Arial" w:cs="Arial"/>
          <w:sz w:val="24"/>
          <w:szCs w:val="24"/>
        </w:rPr>
        <w:t xml:space="preserve">are advised </w:t>
      </w:r>
      <w:r w:rsidRPr="008A0526">
        <w:rPr>
          <w:rFonts w:ascii="Arial" w:hAnsi="Arial" w:cs="Arial"/>
          <w:sz w:val="24"/>
          <w:szCs w:val="24"/>
        </w:rPr>
        <w:t>to consult widely within the Parish</w:t>
      </w:r>
      <w:r w:rsidR="00B07E2C" w:rsidRPr="008A0526">
        <w:rPr>
          <w:rFonts w:ascii="Arial" w:hAnsi="Arial" w:cs="Arial"/>
          <w:sz w:val="24"/>
          <w:szCs w:val="24"/>
        </w:rPr>
        <w:t xml:space="preserve"> on significant proposals that may be contentious</w:t>
      </w:r>
      <w:r w:rsidRPr="008A0526">
        <w:rPr>
          <w:rFonts w:ascii="Arial" w:hAnsi="Arial" w:cs="Arial"/>
          <w:sz w:val="24"/>
          <w:szCs w:val="24"/>
        </w:rPr>
        <w:t xml:space="preserve"> to avoid confrontation, and subsequent significant expense</w:t>
      </w:r>
      <w:r w:rsidR="00B07E2C" w:rsidRPr="008A0526">
        <w:rPr>
          <w:rFonts w:ascii="Arial" w:hAnsi="Arial" w:cs="Arial"/>
          <w:sz w:val="24"/>
          <w:szCs w:val="24"/>
        </w:rPr>
        <w:t>.</w:t>
      </w:r>
      <w:r w:rsidRPr="008A0526">
        <w:rPr>
          <w:rFonts w:ascii="Arial" w:hAnsi="Arial" w:cs="Arial"/>
          <w:sz w:val="24"/>
          <w:szCs w:val="24"/>
        </w:rPr>
        <w:t xml:space="preserve"> Taking early advice from the Registrar and the DAC may save a lot of money and aggravation in the long term.</w:t>
      </w:r>
    </w:p>
    <w:p w14:paraId="48956D37" w14:textId="1AF33761" w:rsidR="00153DAB" w:rsidRPr="008A0526" w:rsidRDefault="00153DAB" w:rsidP="008A0526">
      <w:pPr>
        <w:jc w:val="both"/>
        <w:rPr>
          <w:rFonts w:ascii="Arial" w:hAnsi="Arial" w:cs="Arial"/>
          <w:sz w:val="24"/>
          <w:szCs w:val="24"/>
        </w:rPr>
      </w:pPr>
      <w:r w:rsidRPr="008A0526">
        <w:rPr>
          <w:rFonts w:ascii="Arial" w:hAnsi="Arial" w:cs="Arial"/>
          <w:sz w:val="24"/>
          <w:szCs w:val="24"/>
        </w:rPr>
        <w:t xml:space="preserve">The Archdeacons have jurisdiction in the matters set out in Schedule I of the Faculty Jurisdiction Rules 2015 as amended by the Faculty Jurisdiction (amendment) Rules 2019 and the works set out in ‘List A’ and ‘List B’ may now be undertaken without a </w:t>
      </w:r>
      <w:r w:rsidR="00B07E2C" w:rsidRPr="008A0526">
        <w:rPr>
          <w:rFonts w:ascii="Arial" w:hAnsi="Arial" w:cs="Arial"/>
          <w:sz w:val="24"/>
          <w:szCs w:val="24"/>
        </w:rPr>
        <w:t>faculty</w:t>
      </w:r>
      <w:r w:rsidR="008D3CB9">
        <w:rPr>
          <w:rFonts w:ascii="Arial" w:hAnsi="Arial" w:cs="Arial"/>
          <w:sz w:val="24"/>
          <w:szCs w:val="24"/>
        </w:rPr>
        <w:t xml:space="preserve"> order</w:t>
      </w:r>
      <w:r w:rsidR="00B07E2C" w:rsidRPr="008A0526">
        <w:rPr>
          <w:rFonts w:ascii="Arial" w:hAnsi="Arial" w:cs="Arial"/>
          <w:sz w:val="24"/>
          <w:szCs w:val="24"/>
        </w:rPr>
        <w:t>. All such works</w:t>
      </w:r>
      <w:r w:rsidRPr="008A0526">
        <w:rPr>
          <w:rFonts w:ascii="Arial" w:hAnsi="Arial" w:cs="Arial"/>
          <w:sz w:val="24"/>
          <w:szCs w:val="24"/>
        </w:rPr>
        <w:t xml:space="preserve"> must be approved by the Archdeacons before the works are undertaken.</w:t>
      </w:r>
    </w:p>
    <w:p w14:paraId="763883D7" w14:textId="3D3C8F5C" w:rsidR="00153DAB" w:rsidRPr="008A0526" w:rsidRDefault="00153DAB" w:rsidP="008A0526">
      <w:pPr>
        <w:jc w:val="both"/>
        <w:rPr>
          <w:rFonts w:ascii="Arial" w:hAnsi="Arial" w:cs="Arial"/>
          <w:sz w:val="24"/>
          <w:szCs w:val="24"/>
        </w:rPr>
      </w:pPr>
      <w:r w:rsidRPr="008A0526">
        <w:rPr>
          <w:rFonts w:ascii="Arial" w:hAnsi="Arial" w:cs="Arial"/>
          <w:sz w:val="24"/>
          <w:szCs w:val="24"/>
        </w:rPr>
        <w:t xml:space="preserve">Petition forms for exhumations, grave space reservations and non-conforming memorials </w:t>
      </w:r>
      <w:r w:rsidR="00B07E2C" w:rsidRPr="008A0526">
        <w:rPr>
          <w:rFonts w:ascii="Arial" w:hAnsi="Arial" w:cs="Arial"/>
          <w:sz w:val="24"/>
          <w:szCs w:val="24"/>
        </w:rPr>
        <w:t>can be obtained from the Registry or DAC</w:t>
      </w:r>
      <w:r w:rsidRPr="008A0526">
        <w:rPr>
          <w:rFonts w:ascii="Arial" w:hAnsi="Arial" w:cs="Arial"/>
          <w:sz w:val="24"/>
          <w:szCs w:val="24"/>
        </w:rPr>
        <w:t>.</w:t>
      </w:r>
      <w:r w:rsidR="00B07E2C" w:rsidRPr="008A0526">
        <w:rPr>
          <w:rFonts w:ascii="Arial" w:hAnsi="Arial" w:cs="Arial"/>
          <w:sz w:val="24"/>
          <w:szCs w:val="24"/>
        </w:rPr>
        <w:t xml:space="preserve"> Faculty </w:t>
      </w:r>
      <w:r w:rsidR="00C107D1" w:rsidRPr="008A0526">
        <w:rPr>
          <w:rFonts w:ascii="Arial" w:hAnsi="Arial" w:cs="Arial"/>
          <w:sz w:val="24"/>
          <w:szCs w:val="24"/>
        </w:rPr>
        <w:t>petitions</w:t>
      </w:r>
      <w:r w:rsidR="00B07E2C" w:rsidRPr="008A0526">
        <w:rPr>
          <w:rFonts w:ascii="Arial" w:hAnsi="Arial" w:cs="Arial"/>
          <w:sz w:val="24"/>
          <w:szCs w:val="24"/>
        </w:rPr>
        <w:t xml:space="preserve"> for other matters</w:t>
      </w:r>
      <w:r w:rsidR="00C107D1" w:rsidRPr="008A0526">
        <w:rPr>
          <w:rFonts w:ascii="Arial" w:hAnsi="Arial" w:cs="Arial"/>
          <w:sz w:val="24"/>
          <w:szCs w:val="24"/>
        </w:rPr>
        <w:t>,</w:t>
      </w:r>
      <w:r w:rsidR="00B07E2C" w:rsidRPr="008A0526">
        <w:rPr>
          <w:rFonts w:ascii="Arial" w:hAnsi="Arial" w:cs="Arial"/>
          <w:sz w:val="24"/>
          <w:szCs w:val="24"/>
        </w:rPr>
        <w:t xml:space="preserve"> including works to church buildings</w:t>
      </w:r>
      <w:r w:rsidR="00C107D1" w:rsidRPr="008A0526">
        <w:rPr>
          <w:rFonts w:ascii="Arial" w:hAnsi="Arial" w:cs="Arial"/>
          <w:sz w:val="24"/>
          <w:szCs w:val="24"/>
        </w:rPr>
        <w:t>,</w:t>
      </w:r>
      <w:r w:rsidR="00B07E2C" w:rsidRPr="008A0526">
        <w:rPr>
          <w:rFonts w:ascii="Arial" w:hAnsi="Arial" w:cs="Arial"/>
          <w:sz w:val="24"/>
          <w:szCs w:val="24"/>
        </w:rPr>
        <w:t xml:space="preserve"> are made on the </w:t>
      </w:r>
      <w:r w:rsidR="00C107D1" w:rsidRPr="008A0526">
        <w:rPr>
          <w:rFonts w:ascii="Arial" w:hAnsi="Arial" w:cs="Arial"/>
          <w:sz w:val="24"/>
          <w:szCs w:val="24"/>
        </w:rPr>
        <w:t>O</w:t>
      </w:r>
      <w:r w:rsidR="00B07E2C" w:rsidRPr="008A0526">
        <w:rPr>
          <w:rFonts w:ascii="Arial" w:hAnsi="Arial" w:cs="Arial"/>
          <w:sz w:val="24"/>
          <w:szCs w:val="24"/>
        </w:rPr>
        <w:t xml:space="preserve">nline </w:t>
      </w:r>
      <w:r w:rsidR="00C107D1" w:rsidRPr="008A0526">
        <w:rPr>
          <w:rFonts w:ascii="Arial" w:hAnsi="Arial" w:cs="Arial"/>
          <w:sz w:val="24"/>
          <w:szCs w:val="24"/>
        </w:rPr>
        <w:t>F</w:t>
      </w:r>
      <w:r w:rsidR="00B07E2C" w:rsidRPr="008A0526">
        <w:rPr>
          <w:rFonts w:ascii="Arial" w:hAnsi="Arial" w:cs="Arial"/>
          <w:sz w:val="24"/>
          <w:szCs w:val="24"/>
        </w:rPr>
        <w:t xml:space="preserve">aculty </w:t>
      </w:r>
      <w:r w:rsidR="00C107D1" w:rsidRPr="008A0526">
        <w:rPr>
          <w:rFonts w:ascii="Arial" w:hAnsi="Arial" w:cs="Arial"/>
          <w:sz w:val="24"/>
          <w:szCs w:val="24"/>
        </w:rPr>
        <w:t>S</w:t>
      </w:r>
      <w:r w:rsidR="00B07E2C" w:rsidRPr="008A0526">
        <w:rPr>
          <w:rFonts w:ascii="Arial" w:hAnsi="Arial" w:cs="Arial"/>
          <w:sz w:val="24"/>
          <w:szCs w:val="24"/>
        </w:rPr>
        <w:t>ystem</w:t>
      </w:r>
    </w:p>
    <w:p w14:paraId="75D55EEF" w14:textId="30D2AB4D" w:rsidR="00153DAB" w:rsidRPr="008A0526" w:rsidRDefault="00153DAB" w:rsidP="008A0526">
      <w:pPr>
        <w:jc w:val="both"/>
        <w:rPr>
          <w:rFonts w:ascii="Arial" w:hAnsi="Arial" w:cs="Arial"/>
          <w:sz w:val="24"/>
          <w:szCs w:val="24"/>
        </w:rPr>
      </w:pPr>
      <w:r w:rsidRPr="008A0526">
        <w:rPr>
          <w:rFonts w:ascii="Arial" w:hAnsi="Arial" w:cs="Arial"/>
          <w:sz w:val="24"/>
          <w:szCs w:val="24"/>
        </w:rPr>
        <w:t>This letter is for guidance in the ordinary cases which arise in the Diocese and for further information reference should be made to the</w:t>
      </w:r>
      <w:r w:rsidR="00E64FFA">
        <w:rPr>
          <w:rFonts w:ascii="Arial" w:hAnsi="Arial" w:cs="Arial"/>
          <w:sz w:val="24"/>
          <w:szCs w:val="24"/>
        </w:rPr>
        <w:t xml:space="preserve"> </w:t>
      </w:r>
      <w:hyperlink r:id="rId8" w:history="1">
        <w:proofErr w:type="spellStart"/>
        <w:r w:rsidR="006012CA" w:rsidRPr="00664E08">
          <w:rPr>
            <w:rFonts w:ascii="Arial" w:hAnsi="Arial" w:cs="Arial"/>
            <w:color w:val="0000FF"/>
            <w:sz w:val="24"/>
            <w:szCs w:val="24"/>
            <w:u w:val="single"/>
          </w:rPr>
          <w:t>The</w:t>
        </w:r>
        <w:proofErr w:type="spellEnd"/>
        <w:r w:rsidR="006012CA" w:rsidRPr="00664E08">
          <w:rPr>
            <w:rFonts w:ascii="Arial" w:hAnsi="Arial" w:cs="Arial"/>
            <w:color w:val="0000FF"/>
            <w:sz w:val="24"/>
            <w:szCs w:val="24"/>
            <w:u w:val="single"/>
          </w:rPr>
          <w:t xml:space="preserve"> Ecclesiastical Judg</w:t>
        </w:r>
        <w:r w:rsidR="006012CA" w:rsidRPr="00664E08">
          <w:rPr>
            <w:rFonts w:ascii="Arial" w:hAnsi="Arial" w:cs="Arial"/>
            <w:color w:val="0000FF"/>
            <w:sz w:val="24"/>
            <w:szCs w:val="24"/>
            <w:u w:val="single"/>
          </w:rPr>
          <w:t>es, Legal Officers and Others (Fees) Order 2025</w:t>
        </w:r>
      </w:hyperlink>
      <w:r w:rsidR="00E64FFA" w:rsidRPr="00664E08">
        <w:rPr>
          <w:rFonts w:ascii="Arial" w:hAnsi="Arial" w:cs="Arial"/>
          <w:sz w:val="24"/>
          <w:szCs w:val="24"/>
        </w:rPr>
        <w:t xml:space="preserve"> </w:t>
      </w:r>
      <w:r w:rsidRPr="008A0526">
        <w:rPr>
          <w:rFonts w:ascii="Arial" w:hAnsi="Arial" w:cs="Arial"/>
          <w:sz w:val="24"/>
          <w:szCs w:val="24"/>
        </w:rPr>
        <w:t>itself.</w:t>
      </w:r>
    </w:p>
    <w:p w14:paraId="650AB853" w14:textId="77777777" w:rsidR="00153DAB" w:rsidRPr="008A0526" w:rsidRDefault="00153DAB" w:rsidP="008A0526">
      <w:pPr>
        <w:jc w:val="both"/>
        <w:rPr>
          <w:rFonts w:ascii="Arial" w:hAnsi="Arial" w:cs="Arial"/>
          <w:sz w:val="24"/>
          <w:szCs w:val="24"/>
        </w:rPr>
      </w:pPr>
      <w:r w:rsidRPr="008A0526">
        <w:rPr>
          <w:rFonts w:ascii="Arial" w:hAnsi="Arial" w:cs="Arial"/>
          <w:sz w:val="24"/>
          <w:szCs w:val="24"/>
        </w:rPr>
        <w:t xml:space="preserve">Kind regards, </w:t>
      </w:r>
    </w:p>
    <w:p w14:paraId="1F2CD4F4" w14:textId="565402DE" w:rsidR="00B07E2C" w:rsidRPr="008A0526" w:rsidRDefault="008A0526" w:rsidP="008A0526">
      <w:pPr>
        <w:jc w:val="both"/>
        <w:rPr>
          <w:rFonts w:ascii="Arial" w:hAnsi="Arial" w:cs="Arial"/>
          <w:sz w:val="24"/>
          <w:szCs w:val="24"/>
        </w:rPr>
      </w:pPr>
      <w:r>
        <w:rPr>
          <w:rFonts w:ascii="Arial" w:hAnsi="Arial" w:cs="Arial"/>
          <w:sz w:val="24"/>
          <w:szCs w:val="24"/>
        </w:rPr>
        <w:t xml:space="preserve">Canon </w:t>
      </w:r>
      <w:r w:rsidR="00B07E2C" w:rsidRPr="008A0526">
        <w:rPr>
          <w:rFonts w:ascii="Arial" w:hAnsi="Arial" w:cs="Arial"/>
          <w:sz w:val="24"/>
          <w:szCs w:val="24"/>
        </w:rPr>
        <w:t>Lisa Moncur</w:t>
      </w:r>
    </w:p>
    <w:p w14:paraId="22FD65EE" w14:textId="57549C2E" w:rsidR="009E553E" w:rsidRPr="008A0526" w:rsidRDefault="00B07E2C" w:rsidP="008A0526">
      <w:pPr>
        <w:jc w:val="both"/>
        <w:rPr>
          <w:rFonts w:ascii="Arial" w:hAnsi="Arial" w:cs="Arial"/>
          <w:sz w:val="24"/>
          <w:szCs w:val="24"/>
        </w:rPr>
      </w:pPr>
      <w:r w:rsidRPr="008A0526">
        <w:rPr>
          <w:rFonts w:ascii="Arial" w:hAnsi="Arial" w:cs="Arial"/>
          <w:sz w:val="24"/>
          <w:szCs w:val="24"/>
        </w:rPr>
        <w:t>Registrar for the Diocese of Chester</w:t>
      </w:r>
    </w:p>
    <w:sectPr w:rsidR="009E553E" w:rsidRPr="008A0526" w:rsidSect="008A0526">
      <w:pgSz w:w="11900" w:h="16840" w:code="9"/>
      <w:pgMar w:top="851" w:right="851" w:bottom="851" w:left="85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A36C9"/>
    <w:multiLevelType w:val="hybridMultilevel"/>
    <w:tmpl w:val="0180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E0550B"/>
    <w:multiLevelType w:val="hybridMultilevel"/>
    <w:tmpl w:val="91CCD1FC"/>
    <w:lvl w:ilvl="0" w:tplc="28F8FC0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AB0DBB"/>
    <w:multiLevelType w:val="hybridMultilevel"/>
    <w:tmpl w:val="DEE6E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9D52F1F"/>
    <w:multiLevelType w:val="hybridMultilevel"/>
    <w:tmpl w:val="281E4A06"/>
    <w:lvl w:ilvl="0" w:tplc="28F8FC0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327454">
    <w:abstractNumId w:val="2"/>
  </w:num>
  <w:num w:numId="2" w16cid:durableId="1967469578">
    <w:abstractNumId w:val="0"/>
  </w:num>
  <w:num w:numId="3" w16cid:durableId="387345238">
    <w:abstractNumId w:val="3"/>
  </w:num>
  <w:num w:numId="4" w16cid:durableId="546112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AB"/>
    <w:rsid w:val="000B237E"/>
    <w:rsid w:val="00153DAB"/>
    <w:rsid w:val="002E07ED"/>
    <w:rsid w:val="003A1F7F"/>
    <w:rsid w:val="003C63B4"/>
    <w:rsid w:val="005F1E63"/>
    <w:rsid w:val="006012CA"/>
    <w:rsid w:val="00664E08"/>
    <w:rsid w:val="00872A27"/>
    <w:rsid w:val="008A0526"/>
    <w:rsid w:val="008B1BF9"/>
    <w:rsid w:val="008D3CB9"/>
    <w:rsid w:val="009A0652"/>
    <w:rsid w:val="009E553E"/>
    <w:rsid w:val="00A608C8"/>
    <w:rsid w:val="00AA390D"/>
    <w:rsid w:val="00B07E2C"/>
    <w:rsid w:val="00C107D1"/>
    <w:rsid w:val="00CF4297"/>
    <w:rsid w:val="00D3319E"/>
    <w:rsid w:val="00D80F80"/>
    <w:rsid w:val="00E25902"/>
    <w:rsid w:val="00E64FFA"/>
    <w:rsid w:val="00F116A9"/>
    <w:rsid w:val="00F16717"/>
    <w:rsid w:val="00F706F3"/>
    <w:rsid w:val="00F83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9C688"/>
  <w15:chartTrackingRefBased/>
  <w15:docId w15:val="{CDF59EAF-688B-4B79-AA76-1A5144B9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AB"/>
    <w:rPr>
      <w:rFonts w:eastAsiaTheme="majorEastAsia" w:cstheme="majorBidi"/>
      <w:color w:val="272727" w:themeColor="text1" w:themeTint="D8"/>
    </w:rPr>
  </w:style>
  <w:style w:type="paragraph" w:styleId="Title">
    <w:name w:val="Title"/>
    <w:basedOn w:val="Normal"/>
    <w:next w:val="Normal"/>
    <w:link w:val="TitleChar"/>
    <w:uiPriority w:val="10"/>
    <w:qFormat/>
    <w:rsid w:val="00153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AB"/>
    <w:pPr>
      <w:spacing w:before="160"/>
      <w:jc w:val="center"/>
    </w:pPr>
    <w:rPr>
      <w:i/>
      <w:iCs/>
      <w:color w:val="404040" w:themeColor="text1" w:themeTint="BF"/>
    </w:rPr>
  </w:style>
  <w:style w:type="character" w:customStyle="1" w:styleId="QuoteChar">
    <w:name w:val="Quote Char"/>
    <w:basedOn w:val="DefaultParagraphFont"/>
    <w:link w:val="Quote"/>
    <w:uiPriority w:val="29"/>
    <w:rsid w:val="00153DAB"/>
    <w:rPr>
      <w:i/>
      <w:iCs/>
      <w:color w:val="404040" w:themeColor="text1" w:themeTint="BF"/>
    </w:rPr>
  </w:style>
  <w:style w:type="paragraph" w:styleId="ListParagraph">
    <w:name w:val="List Paragraph"/>
    <w:basedOn w:val="Normal"/>
    <w:uiPriority w:val="34"/>
    <w:qFormat/>
    <w:rsid w:val="00153DAB"/>
    <w:pPr>
      <w:ind w:left="720"/>
      <w:contextualSpacing/>
    </w:pPr>
  </w:style>
  <w:style w:type="character" w:styleId="IntenseEmphasis">
    <w:name w:val="Intense Emphasis"/>
    <w:basedOn w:val="DefaultParagraphFont"/>
    <w:uiPriority w:val="21"/>
    <w:qFormat/>
    <w:rsid w:val="00153DAB"/>
    <w:rPr>
      <w:i/>
      <w:iCs/>
      <w:color w:val="0F4761" w:themeColor="accent1" w:themeShade="BF"/>
    </w:rPr>
  </w:style>
  <w:style w:type="paragraph" w:styleId="IntenseQuote">
    <w:name w:val="Intense Quote"/>
    <w:basedOn w:val="Normal"/>
    <w:next w:val="Normal"/>
    <w:link w:val="IntenseQuoteChar"/>
    <w:uiPriority w:val="30"/>
    <w:qFormat/>
    <w:rsid w:val="00153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AB"/>
    <w:rPr>
      <w:i/>
      <w:iCs/>
      <w:color w:val="0F4761" w:themeColor="accent1" w:themeShade="BF"/>
    </w:rPr>
  </w:style>
  <w:style w:type="character" w:styleId="IntenseReference">
    <w:name w:val="Intense Reference"/>
    <w:basedOn w:val="DefaultParagraphFont"/>
    <w:uiPriority w:val="32"/>
    <w:qFormat/>
    <w:rsid w:val="00153DAB"/>
    <w:rPr>
      <w:b/>
      <w:bCs/>
      <w:smallCaps/>
      <w:color w:val="0F4761" w:themeColor="accent1" w:themeShade="BF"/>
      <w:spacing w:val="5"/>
    </w:rPr>
  </w:style>
  <w:style w:type="character" w:styleId="Hyperlink">
    <w:name w:val="Hyperlink"/>
    <w:basedOn w:val="DefaultParagraphFont"/>
    <w:uiPriority w:val="99"/>
    <w:unhideWhenUsed/>
    <w:rsid w:val="00B07E2C"/>
    <w:rPr>
      <w:color w:val="467886" w:themeColor="hyperlink"/>
      <w:u w:val="single"/>
    </w:rPr>
  </w:style>
  <w:style w:type="character" w:styleId="UnresolvedMention">
    <w:name w:val="Unresolved Mention"/>
    <w:basedOn w:val="DefaultParagraphFont"/>
    <w:uiPriority w:val="99"/>
    <w:semiHidden/>
    <w:unhideWhenUsed/>
    <w:rsid w:val="00B07E2C"/>
    <w:rPr>
      <w:color w:val="605E5C"/>
      <w:shd w:val="clear" w:color="auto" w:fill="E1DFDD"/>
    </w:rPr>
  </w:style>
  <w:style w:type="character" w:styleId="FollowedHyperlink">
    <w:name w:val="FollowedHyperlink"/>
    <w:basedOn w:val="DefaultParagraphFont"/>
    <w:uiPriority w:val="99"/>
    <w:semiHidden/>
    <w:unhideWhenUsed/>
    <w:rsid w:val="00E64F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25/1005/contents/ma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af4101-661b-42e9-b3b1-def662ec6aa5">
      <Terms xmlns="http://schemas.microsoft.com/office/infopath/2007/PartnerControls"/>
    </lcf76f155ced4ddcb4097134ff3c332f>
    <TaxCatchAll xmlns="f91adaab-d6d4-4728-b909-371241ddcbdf" xsi:nil="true"/>
    <Received xmlns="ecaf4101-661b-42e9-b3b1-def662ec6a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DD8D6FEB697D46B148D6104A25C20B" ma:contentTypeVersion="16" ma:contentTypeDescription="Create a new document." ma:contentTypeScope="" ma:versionID="0634e50f6c9fe82e83d6ec557723dc7d">
  <xsd:schema xmlns:xsd="http://www.w3.org/2001/XMLSchema" xmlns:xs="http://www.w3.org/2001/XMLSchema" xmlns:p="http://schemas.microsoft.com/office/2006/metadata/properties" xmlns:ns2="ecaf4101-661b-42e9-b3b1-def662ec6aa5" xmlns:ns3="f91adaab-d6d4-4728-b909-371241ddcbdf" targetNamespace="http://schemas.microsoft.com/office/2006/metadata/properties" ma:root="true" ma:fieldsID="f8a82c1dd013ef45012195f4eaf6bee6" ns2:_="" ns3:_="">
    <xsd:import namespace="ecaf4101-661b-42e9-b3b1-def662ec6aa5"/>
    <xsd:import namespace="f91adaab-d6d4-4728-b909-371241ddcb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element ref="ns2:Rece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f4101-661b-42e9-b3b1-def662ec6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Received" ma:index="23" nillable="true" ma:displayName="Received" ma:format="Dropdown" ma:internalName="Receiv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adaab-d6d4-4728-b909-371241ddcb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cd9d7c-491a-471b-9a71-afe11c2d4149}" ma:internalName="TaxCatchAll" ma:showField="CatchAllData" ma:web="f91adaab-d6d4-4728-b909-371241ddcbd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60655-E523-4685-B461-F65DB5B62F48}">
  <ds:schemaRefs>
    <ds:schemaRef ds:uri="http://schemas.microsoft.com/office/2006/metadata/properties"/>
    <ds:schemaRef ds:uri="http://schemas.microsoft.com/office/infopath/2007/PartnerControls"/>
    <ds:schemaRef ds:uri="ecaf4101-661b-42e9-b3b1-def662ec6aa5"/>
    <ds:schemaRef ds:uri="f91adaab-d6d4-4728-b909-371241ddcbdf"/>
  </ds:schemaRefs>
</ds:datastoreItem>
</file>

<file path=customXml/itemProps2.xml><?xml version="1.0" encoding="utf-8"?>
<ds:datastoreItem xmlns:ds="http://schemas.openxmlformats.org/officeDocument/2006/customXml" ds:itemID="{621E543D-51CF-419B-BB71-33BEC279D135}">
  <ds:schemaRefs>
    <ds:schemaRef ds:uri="http://schemas.microsoft.com/sharepoint/v3/contenttype/forms"/>
  </ds:schemaRefs>
</ds:datastoreItem>
</file>

<file path=customXml/itemProps3.xml><?xml version="1.0" encoding="utf-8"?>
<ds:datastoreItem xmlns:ds="http://schemas.openxmlformats.org/officeDocument/2006/customXml" ds:itemID="{596132C8-5EAF-493F-9258-3F2A12672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f4101-661b-42e9-b3b1-def662ec6aa5"/>
    <ds:schemaRef ds:uri="f91adaab-d6d4-4728-b909-371241ddc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451</Words>
  <Characters>2577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Moncur</dc:creator>
  <cp:keywords/>
  <dc:description/>
  <cp:lastModifiedBy>Lisa Moncur</cp:lastModifiedBy>
  <cp:revision>2</cp:revision>
  <dcterms:created xsi:type="dcterms:W3CDTF">2026-01-08T11:10:00Z</dcterms:created>
  <dcterms:modified xsi:type="dcterms:W3CDTF">2026-01-08T11:10:00Z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0x010100E8DD8D6FEB697D46B148D6104A25C20B</vt:lpwstr>
  </property>
  <property fmtid="{D5CDD505-2E9C-101B-9397-08002B2CF9AE}" pid="3" name="MediaServiceImageTags">
    <vt:lpwstr/>
  </property>
</Properties>
</file>